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62" w:rsidRPr="00581762" w:rsidRDefault="00581762" w:rsidP="00581762">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extent cx="3815080" cy="3815080"/>
            <wp:effectExtent l="19050" t="0" r="0" b="0"/>
            <wp:docPr id="1" name="Рисунок 1" descr="https://pp.vk.me/c543104/v543104145/d9bc/NqjpXQ3MP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543104/v543104145/d9bc/NqjpXQ3MPQo.jpg"/>
                    <pic:cNvPicPr>
                      <a:picLocks noChangeAspect="1" noChangeArrowheads="1"/>
                    </pic:cNvPicPr>
                  </pic:nvPicPr>
                  <pic:blipFill>
                    <a:blip r:embed="rId5"/>
                    <a:srcRect/>
                    <a:stretch>
                      <a:fillRect/>
                    </a:stretch>
                  </pic:blipFill>
                  <pic:spPr bwMode="auto">
                    <a:xfrm>
                      <a:off x="0" y="0"/>
                      <a:ext cx="3815080" cy="3815080"/>
                    </a:xfrm>
                    <a:prstGeom prst="rect">
                      <a:avLst/>
                    </a:prstGeom>
                    <a:noFill/>
                    <a:ln w="9525">
                      <a:noFill/>
                      <a:miter lim="800000"/>
                      <a:headEnd/>
                      <a:tailEnd/>
                    </a:ln>
                  </pic:spPr>
                </pic:pic>
              </a:graphicData>
            </a:graphic>
          </wp:inline>
        </w:drawing>
      </w:r>
    </w:p>
    <w:p w:rsidR="00581762" w:rsidRPr="00581762" w:rsidRDefault="00581762" w:rsidP="00581762">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2A5885"/>
          <w:sz w:val="32"/>
          <w:szCs w:val="32"/>
        </w:rPr>
        <w:drawing>
          <wp:inline distT="0" distB="0" distL="0" distR="0">
            <wp:extent cx="1529080" cy="772795"/>
            <wp:effectExtent l="19050" t="0" r="0" b="0"/>
            <wp:docPr id="2" name="Рисунок 2" descr="Обучение и развитие">
              <a:hlinkClick xmlns:a="http://schemas.openxmlformats.org/drawingml/2006/main" r:id="rId6" tooltip="&quot;Обучение и развит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и развитие">
                      <a:hlinkClick r:id="rId6" tooltip="&quot;Обучение и развитие&quot;"/>
                    </pic:cNvPr>
                    <pic:cNvPicPr>
                      <a:picLocks noChangeAspect="1" noChangeArrowheads="1"/>
                    </pic:cNvPicPr>
                  </pic:nvPicPr>
                  <pic:blipFill>
                    <a:blip r:embed="rId7" cstate="print"/>
                    <a:srcRect/>
                    <a:stretch>
                      <a:fillRect/>
                    </a:stretch>
                  </pic:blipFill>
                  <pic:spPr bwMode="auto">
                    <a:xfrm>
                      <a:off x="0" y="0"/>
                      <a:ext cx="1529080" cy="772795"/>
                    </a:xfrm>
                    <a:prstGeom prst="rect">
                      <a:avLst/>
                    </a:prstGeom>
                    <a:noFill/>
                    <a:ln w="9525">
                      <a:noFill/>
                      <a:miter lim="800000"/>
                      <a:headEnd/>
                      <a:tailEnd/>
                    </a:ln>
                  </pic:spPr>
                </pic:pic>
              </a:graphicData>
            </a:graphic>
          </wp:inline>
        </w:drawing>
      </w:r>
    </w:p>
    <w:p w:rsidR="00581762" w:rsidRPr="00581762" w:rsidRDefault="00581762" w:rsidP="00581762">
      <w:pPr>
        <w:spacing w:after="0" w:line="240" w:lineRule="auto"/>
        <w:rPr>
          <w:rFonts w:ascii="Times New Roman" w:eastAsia="Times New Roman" w:hAnsi="Times New Roman" w:cs="Times New Roman"/>
          <w:sz w:val="24"/>
          <w:szCs w:val="24"/>
        </w:rPr>
      </w:pPr>
      <w:r w:rsidRPr="00581762">
        <w:rPr>
          <w:rFonts w:ascii="Arial" w:eastAsia="Times New Roman" w:hAnsi="Arial" w:cs="Arial"/>
          <w:color w:val="000000"/>
          <w:sz w:val="32"/>
          <w:szCs w:val="32"/>
        </w:rPr>
        <w:br/>
      </w:r>
      <w:r w:rsidRPr="00581762">
        <w:rPr>
          <w:rFonts w:ascii="Arial" w:eastAsia="Times New Roman" w:hAnsi="Arial" w:cs="Arial"/>
          <w:b/>
          <w:bCs/>
          <w:color w:val="000000"/>
          <w:sz w:val="32"/>
          <w:szCs w:val="32"/>
          <w:shd w:val="clear" w:color="auto" w:fill="FFFFFF"/>
        </w:rPr>
        <w:t>ПРАВО И ЛЕВО:</w:t>
      </w:r>
      <w:r w:rsidRPr="00581762">
        <w:rPr>
          <w:rFonts w:ascii="Arial" w:eastAsia="Times New Roman" w:hAnsi="Arial" w:cs="Arial"/>
          <w:b/>
          <w:bCs/>
          <w:color w:val="000000"/>
          <w:sz w:val="32"/>
        </w:rPr>
        <w:t> </w:t>
      </w:r>
      <w:r w:rsidRPr="00581762">
        <w:rPr>
          <w:rFonts w:ascii="Arial" w:eastAsia="Times New Roman" w:hAnsi="Arial" w:cs="Arial"/>
          <w:b/>
          <w:bCs/>
          <w:color w:val="000000"/>
          <w:sz w:val="32"/>
          <w:szCs w:val="32"/>
          <w:shd w:val="clear" w:color="auto" w:fill="FFFFFF"/>
        </w:rPr>
        <w:br/>
        <w:t>КАК НАУЧИТЬ РЕБЕНКА ОРИЕНТИРОВАТЬСЯ?</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p>
    <w:p w:rsidR="00581762" w:rsidRPr="00581762" w:rsidRDefault="00581762" w:rsidP="00581762">
      <w:pPr>
        <w:shd w:val="clear" w:color="auto" w:fill="F0F2F5"/>
        <w:spacing w:after="0" w:line="516" w:lineRule="atLeast"/>
        <w:rPr>
          <w:rFonts w:ascii="Arial" w:eastAsia="Times New Roman" w:hAnsi="Arial" w:cs="Arial"/>
          <w:color w:val="000000"/>
          <w:sz w:val="32"/>
          <w:szCs w:val="32"/>
        </w:rPr>
      </w:pPr>
      <w:r w:rsidRPr="00581762">
        <w:rPr>
          <w:rFonts w:ascii="Arial" w:eastAsia="Times New Roman" w:hAnsi="Arial" w:cs="Arial"/>
          <w:b/>
          <w:bCs/>
          <w:color w:val="000000"/>
          <w:sz w:val="32"/>
          <w:szCs w:val="32"/>
        </w:rPr>
        <w:t>Многие скажут, что у маленького ребенка большой необходимости в применении понятий «верх-низ» и «</w:t>
      </w:r>
      <w:proofErr w:type="gramStart"/>
      <w:r w:rsidRPr="00581762">
        <w:rPr>
          <w:rFonts w:ascii="Arial" w:eastAsia="Times New Roman" w:hAnsi="Arial" w:cs="Arial"/>
          <w:b/>
          <w:bCs/>
          <w:color w:val="000000"/>
          <w:sz w:val="32"/>
          <w:szCs w:val="32"/>
        </w:rPr>
        <w:t>право-лево</w:t>
      </w:r>
      <w:proofErr w:type="gramEnd"/>
      <w:r w:rsidRPr="00581762">
        <w:rPr>
          <w:rFonts w:ascii="Arial" w:eastAsia="Times New Roman" w:hAnsi="Arial" w:cs="Arial"/>
          <w:b/>
          <w:bCs/>
          <w:color w:val="000000"/>
          <w:sz w:val="32"/>
          <w:szCs w:val="32"/>
        </w:rPr>
        <w:t>» до выхода в «большой мир» нет. И будут не правы.</w:t>
      </w:r>
    </w:p>
    <w:p w:rsidR="00BC5BCE" w:rsidRDefault="00581762" w:rsidP="00581762">
      <w:pPr>
        <w:rPr>
          <w:rFonts w:ascii="Arial" w:eastAsia="Times New Roman" w:hAnsi="Arial" w:cs="Arial"/>
          <w:color w:val="000000"/>
          <w:sz w:val="32"/>
        </w:rPr>
      </w:pP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Оказывается, </w:t>
      </w:r>
      <w:proofErr w:type="spellStart"/>
      <w:r w:rsidRPr="00581762">
        <w:rPr>
          <w:rFonts w:ascii="Arial" w:eastAsia="Times New Roman" w:hAnsi="Arial" w:cs="Arial"/>
          <w:color w:val="000000"/>
          <w:sz w:val="32"/>
          <w:szCs w:val="32"/>
          <w:shd w:val="clear" w:color="auto" w:fill="FFFFFF"/>
        </w:rPr>
        <w:t>п</w:t>
      </w:r>
      <w:proofErr w:type="gramStart"/>
      <w:r w:rsidRPr="00581762">
        <w:rPr>
          <w:rFonts w:ascii="Arial" w:eastAsia="Times New Roman" w:hAnsi="Arial" w:cs="Arial"/>
          <w:color w:val="000000"/>
          <w:sz w:val="32"/>
          <w:szCs w:val="32"/>
          <w:shd w:val="clear" w:color="auto" w:fill="FFFFFF"/>
        </w:rPr>
        <w:t>poc</w:t>
      </w:r>
      <w:proofErr w:type="gramEnd"/>
      <w:r w:rsidRPr="00581762">
        <w:rPr>
          <w:rFonts w:ascii="Arial" w:eastAsia="Times New Roman" w:hAnsi="Arial" w:cs="Arial"/>
          <w:color w:val="000000"/>
          <w:sz w:val="32"/>
          <w:szCs w:val="32"/>
          <w:shd w:val="clear" w:color="auto" w:fill="FFFFFF"/>
        </w:rPr>
        <w:t>транственные</w:t>
      </w:r>
      <w:proofErr w:type="spellEnd"/>
      <w:r w:rsidRPr="00581762">
        <w:rPr>
          <w:rFonts w:ascii="Arial" w:eastAsia="Times New Roman" w:hAnsi="Arial" w:cs="Arial"/>
          <w:color w:val="000000"/>
          <w:sz w:val="32"/>
          <w:szCs w:val="32"/>
          <w:shd w:val="clear" w:color="auto" w:fill="FFFFFF"/>
        </w:rPr>
        <w:t xml:space="preserve"> представления служат основой, на которой выстраиваются высшие психические процессы – мышление, письмо, чтение, счет. И если учесть, что мозг дошколенка развивается очень динамично, то родителям стоит добавлять к каждому общению с малышом еще и небольшую познавательную нагрузку. Посему, знакомя </w:t>
      </w:r>
      <w:r w:rsidRPr="00581762">
        <w:rPr>
          <w:rFonts w:ascii="Arial" w:eastAsia="Times New Roman" w:hAnsi="Arial" w:cs="Arial"/>
          <w:color w:val="000000"/>
          <w:sz w:val="32"/>
          <w:szCs w:val="32"/>
          <w:shd w:val="clear" w:color="auto" w:fill="FFFFFF"/>
        </w:rPr>
        <w:lastRenderedPageBreak/>
        <w:t>кроху с понятиями «верх – низ – право – лево», мамы и папы ненавязчиво создают очень полезную «зону ближайшего развития», на которой успешно произрастают самые разнообразные знания и практические навыки. И чем раньше малыш услышит и пощупает их своим мышлением, тем быстрее и крепче усвоит и будет успешнее применять их на практике.</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Для того чтобы помочь маленькому человечку узнать пространственные элементы, где право, где лево, нужно учитывать особенности его восприятия и мышления. До трех лет малыш воспринимает только то, что видит и осязает непосредственно. При этом внимание непоседы неустойчиво, переключение с объекта на объект происходит хаотично, многократно возвращаясь к одному и тому же. Результат «исследований» окружающего пространства его интересует мало: то, что необходимо, ему и так дадут.</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ОРИЕНТИРУЕМСЯ. </w:t>
      </w:r>
      <w:proofErr w:type="gramStart"/>
      <w:r w:rsidRPr="00581762">
        <w:rPr>
          <w:rFonts w:ascii="Arial" w:eastAsia="Times New Roman" w:hAnsi="Arial" w:cs="Arial"/>
          <w:color w:val="000000"/>
          <w:sz w:val="32"/>
          <w:szCs w:val="32"/>
          <w:shd w:val="clear" w:color="auto" w:fill="FFFFFF"/>
        </w:rPr>
        <w:t>ЗНАКОМИМСЯ С ОКРУЖАЮЩИМ МИРОМ</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У ребенка отсутствует</w:t>
      </w:r>
      <w:proofErr w:type="gramEnd"/>
      <w:r w:rsidRPr="00581762">
        <w:rPr>
          <w:rFonts w:ascii="Arial" w:eastAsia="Times New Roman" w:hAnsi="Arial" w:cs="Arial"/>
          <w:color w:val="000000"/>
          <w:sz w:val="32"/>
          <w:szCs w:val="32"/>
          <w:shd w:val="clear" w:color="auto" w:fill="FFFFFF"/>
        </w:rPr>
        <w:t xml:space="preserve"> мотивация достижения конкретных целей. Малышу гораздо более интересен сам процесс знакомства с окружающим миром. Поэтому, как минимум, бесполезно ругать малыша </w:t>
      </w:r>
      <w:proofErr w:type="gramStart"/>
      <w:r w:rsidRPr="00581762">
        <w:rPr>
          <w:rFonts w:ascii="Arial" w:eastAsia="Times New Roman" w:hAnsi="Arial" w:cs="Arial"/>
          <w:color w:val="000000"/>
          <w:sz w:val="32"/>
          <w:szCs w:val="32"/>
          <w:shd w:val="clear" w:color="auto" w:fill="FFFFFF"/>
        </w:rPr>
        <w:t>за</w:t>
      </w:r>
      <w:proofErr w:type="gramEnd"/>
      <w:r w:rsidRPr="00581762">
        <w:rPr>
          <w:rFonts w:ascii="Arial" w:eastAsia="Times New Roman" w:hAnsi="Arial" w:cs="Arial"/>
          <w:color w:val="000000"/>
          <w:sz w:val="32"/>
          <w:szCs w:val="32"/>
          <w:shd w:val="clear" w:color="auto" w:fill="FFFFFF"/>
        </w:rPr>
        <w:t xml:space="preserve"> бесцельное, на ваш взгляд, </w:t>
      </w:r>
      <w:proofErr w:type="spellStart"/>
      <w:r w:rsidRPr="00581762">
        <w:rPr>
          <w:rFonts w:ascii="Arial" w:eastAsia="Times New Roman" w:hAnsi="Arial" w:cs="Arial"/>
          <w:color w:val="000000"/>
          <w:sz w:val="32"/>
          <w:szCs w:val="32"/>
          <w:shd w:val="clear" w:color="auto" w:fill="FFFFFF"/>
        </w:rPr>
        <w:t>околачивание</w:t>
      </w:r>
      <w:proofErr w:type="spellEnd"/>
      <w:r w:rsidRPr="00581762">
        <w:rPr>
          <w:rFonts w:ascii="Arial" w:eastAsia="Times New Roman" w:hAnsi="Arial" w:cs="Arial"/>
          <w:color w:val="000000"/>
          <w:sz w:val="32"/>
          <w:szCs w:val="32"/>
          <w:shd w:val="clear" w:color="auto" w:fill="FFFFFF"/>
        </w:rPr>
        <w:t xml:space="preserve"> возле знакомых объектов во время ежедневных прогулок. Ибо кроха нарабатывает банк чувственных образов, который позже послужит базой для освоения мышления и речи.</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Память малыша до двух лет ассоциативна, то есть возможность что-либо вспомнить основана на способности </w:t>
      </w:r>
      <w:proofErr w:type="gramStart"/>
      <w:r w:rsidRPr="00581762">
        <w:rPr>
          <w:rFonts w:ascii="Arial" w:eastAsia="Times New Roman" w:hAnsi="Arial" w:cs="Arial"/>
          <w:color w:val="000000"/>
          <w:sz w:val="32"/>
          <w:szCs w:val="32"/>
          <w:shd w:val="clear" w:color="auto" w:fill="FFFFFF"/>
        </w:rPr>
        <w:t>узнать</w:t>
      </w:r>
      <w:proofErr w:type="gramEnd"/>
      <w:r w:rsidRPr="00581762">
        <w:rPr>
          <w:rFonts w:ascii="Arial" w:eastAsia="Times New Roman" w:hAnsi="Arial" w:cs="Arial"/>
          <w:color w:val="000000"/>
          <w:sz w:val="32"/>
          <w:szCs w:val="32"/>
          <w:shd w:val="clear" w:color="auto" w:fill="FFFFFF"/>
        </w:rPr>
        <w:t xml:space="preserve"> объект, вызвавший яркую эмоциональную реакцию. И только к трем годам начинает формироваться конкретная </w:t>
      </w:r>
      <w:r w:rsidRPr="00581762">
        <w:rPr>
          <w:rFonts w:ascii="Arial" w:eastAsia="Times New Roman" w:hAnsi="Arial" w:cs="Arial"/>
          <w:color w:val="000000"/>
          <w:sz w:val="32"/>
          <w:szCs w:val="32"/>
          <w:shd w:val="clear" w:color="auto" w:fill="FFFFFF"/>
        </w:rPr>
        <w:lastRenderedPageBreak/>
        <w:t>память, дающая способность описать словами события, заново их переживая. Выводы из вышеперечисленного таковы:</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 познаем </w:t>
      </w:r>
      <w:proofErr w:type="gramStart"/>
      <w:r w:rsidRPr="00581762">
        <w:rPr>
          <w:rFonts w:ascii="Arial" w:eastAsia="Times New Roman" w:hAnsi="Arial" w:cs="Arial"/>
          <w:color w:val="000000"/>
          <w:sz w:val="32"/>
          <w:szCs w:val="32"/>
          <w:shd w:val="clear" w:color="auto" w:fill="FFFFFF"/>
        </w:rPr>
        <w:t>пространство</w:t>
      </w:r>
      <w:proofErr w:type="gramEnd"/>
      <w:r w:rsidRPr="00581762">
        <w:rPr>
          <w:rFonts w:ascii="Arial" w:eastAsia="Times New Roman" w:hAnsi="Arial" w:cs="Arial"/>
          <w:color w:val="000000"/>
          <w:sz w:val="32"/>
          <w:szCs w:val="32"/>
          <w:shd w:val="clear" w:color="auto" w:fill="FFFFFF"/>
        </w:rPr>
        <w:t xml:space="preserve"> играя, постоянно вовлекая малыша в процесс познания (при этом не рекомендуется начинать игру в месте незнакомом малышу);</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во время игры провоцируем у ребёнка появление положительных эмоций и сразу же пресекаем игровые занятия, как только они начинают утомлять;</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многократно вводим незамысловатые пространственные обозначения в ежедневные ритуалы (умывание, принятие пищи, прогулки и так далее).</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УЗНАЕМ И ЗНАЕМ</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Первая ось, существование которой становится понятным малышу, как только он начал ходить, – вертикальная. Если ваш малыш уверенно может пересечь комнату, не опускаясь на четвереньки, значит «верх» и «низ» для него уже практически освоены. Теперь осталось только ввести эти понятия в его речь: «Смотри, солнышко, ножки внизу, а головушка вверху» или «Вставай на ножки, поднимайся вверх. Садись, потихонечку опускайся вниз». К полутора годам малыш начинает покорять диваны и стулья, самостоятельно пытаясь на них забраться. Вот вам и повод </w:t>
      </w:r>
      <w:proofErr w:type="gramStart"/>
      <w:r w:rsidRPr="00581762">
        <w:rPr>
          <w:rFonts w:ascii="Arial" w:eastAsia="Times New Roman" w:hAnsi="Arial" w:cs="Arial"/>
          <w:color w:val="000000"/>
          <w:sz w:val="32"/>
          <w:szCs w:val="32"/>
          <w:shd w:val="clear" w:color="auto" w:fill="FFFFFF"/>
        </w:rPr>
        <w:t>для</w:t>
      </w:r>
      <w:proofErr w:type="gramEnd"/>
      <w:r w:rsidRPr="00581762">
        <w:rPr>
          <w:rFonts w:ascii="Arial" w:eastAsia="Times New Roman" w:hAnsi="Arial" w:cs="Arial"/>
          <w:color w:val="000000"/>
          <w:sz w:val="32"/>
          <w:szCs w:val="32"/>
          <w:shd w:val="clear" w:color="auto" w:fill="FFFFFF"/>
        </w:rPr>
        <w:t xml:space="preserve"> </w:t>
      </w:r>
      <w:proofErr w:type="gramStart"/>
      <w:r w:rsidRPr="00581762">
        <w:rPr>
          <w:rFonts w:ascii="Arial" w:eastAsia="Times New Roman" w:hAnsi="Arial" w:cs="Arial"/>
          <w:color w:val="000000"/>
          <w:sz w:val="32"/>
          <w:szCs w:val="32"/>
          <w:shd w:val="clear" w:color="auto" w:fill="FFFFFF"/>
        </w:rPr>
        <w:t>произнесение</w:t>
      </w:r>
      <w:proofErr w:type="gramEnd"/>
      <w:r w:rsidRPr="00581762">
        <w:rPr>
          <w:rFonts w:ascii="Arial" w:eastAsia="Times New Roman" w:hAnsi="Arial" w:cs="Arial"/>
          <w:color w:val="000000"/>
          <w:sz w:val="32"/>
          <w:szCs w:val="32"/>
          <w:shd w:val="clear" w:color="auto" w:fill="FFFFFF"/>
        </w:rPr>
        <w:t xml:space="preserve"> слов «вверх» и «вниз».</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Не обязательно искусственно создавать обучающую ситуацию – для начала достаточно включения взрослого в спонтанные действия ребенка. Например, маленький верхолаз пытается спуститься со стула, держась ручками за спинку стула, а ножкой нащупывая пол. Обязательно </w:t>
      </w:r>
      <w:r w:rsidRPr="00581762">
        <w:rPr>
          <w:rFonts w:ascii="Arial" w:eastAsia="Times New Roman" w:hAnsi="Arial" w:cs="Arial"/>
          <w:color w:val="000000"/>
          <w:sz w:val="32"/>
          <w:szCs w:val="32"/>
          <w:shd w:val="clear" w:color="auto" w:fill="FFFFFF"/>
        </w:rPr>
        <w:lastRenderedPageBreak/>
        <w:t>озвучьте инструктаж: « Ручкой возьмись ниже – тогда ножка достанет до пола». Аналогично можно использовать обратную ситуацию, когда малыш пытается взобраться на диван или стул: «Подними ручки вверх, еще выше, теперь подними вверх ножку».</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Не забывайте, что все виды лестниц и ступенек также «поработают» в освоении тренажерами для подъема вверх и спуска вниз (естественно, под бдительным присмотром родителей – телохранителей).</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РУЧКИ, НОЖКИ – НА СТАРТ!</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Игра «Лево – право»</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Ближе к двум годам малыш уверенно осваивает такой важный инструмент, как ложка. Это означает, что пришло время называть руки «правая» и «левая». С этого ориентационного «приручения» и начинается телесное </w:t>
      </w:r>
      <w:proofErr w:type="gramStart"/>
      <w:r w:rsidRPr="00581762">
        <w:rPr>
          <w:rFonts w:ascii="Arial" w:eastAsia="Times New Roman" w:hAnsi="Arial" w:cs="Arial"/>
          <w:color w:val="000000"/>
          <w:sz w:val="32"/>
          <w:szCs w:val="32"/>
          <w:shd w:val="clear" w:color="auto" w:fill="FFFFFF"/>
        </w:rPr>
        <w:t>осознание</w:t>
      </w:r>
      <w:proofErr w:type="gramEnd"/>
      <w:r w:rsidRPr="00581762">
        <w:rPr>
          <w:rFonts w:ascii="Arial" w:eastAsia="Times New Roman" w:hAnsi="Arial" w:cs="Arial"/>
          <w:color w:val="000000"/>
          <w:sz w:val="32"/>
          <w:szCs w:val="32"/>
          <w:shd w:val="clear" w:color="auto" w:fill="FFFFFF"/>
        </w:rPr>
        <w:t xml:space="preserve"> где лево, где право, которое позже перекочует в мышление и будет работать на логические процессы анализа, синтеза и сравнения. Как малышу легче запомнить «имена» своих ручек? Конечно, самый лучший вариант – посредством игр.</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1. Повяжите на левую руку крохи лоскуток ткани, а на правую – тесемочку (при этом несколько раз поясните, какая отметка на какой ручке разместилась). Затем поиграйте в игру «Покажи нужную руку»: попросите кроху поднять вверх то правую, то левую руку. Через какое-то время поменяйтесь ролями.</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2. Налейте в две плоских тарелки гуашевую краску контрастных цветов, попросите малыша обмакнуть руку в краску и сделать на большом листе бумаги отпечаток правой </w:t>
      </w:r>
      <w:r w:rsidRPr="00581762">
        <w:rPr>
          <w:rFonts w:ascii="Arial" w:eastAsia="Times New Roman" w:hAnsi="Arial" w:cs="Arial"/>
          <w:color w:val="000000"/>
          <w:sz w:val="32"/>
          <w:szCs w:val="32"/>
          <w:shd w:val="clear" w:color="auto" w:fill="FFFFFF"/>
        </w:rPr>
        <w:lastRenderedPageBreak/>
        <w:t>ручки, потом левой.</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3. Можно прибегнуть к живописным тренировкам: пусть ребенок нарисует что-то правой ручкой, а рядом то же самое левой. Одна из ручек малыша будет менее послушной, вторая же, наоборот, выполнит практически все команды. Кстати, это будет очень потешно, особенно, если к «</w:t>
      </w:r>
      <w:proofErr w:type="spellStart"/>
      <w:r w:rsidRPr="00581762">
        <w:rPr>
          <w:rFonts w:ascii="Arial" w:eastAsia="Times New Roman" w:hAnsi="Arial" w:cs="Arial"/>
          <w:color w:val="000000"/>
          <w:sz w:val="32"/>
          <w:szCs w:val="32"/>
          <w:shd w:val="clear" w:color="auto" w:fill="FFFFFF"/>
        </w:rPr>
        <w:t>оберучному</w:t>
      </w:r>
      <w:proofErr w:type="spellEnd"/>
      <w:r w:rsidRPr="00581762">
        <w:rPr>
          <w:rFonts w:ascii="Arial" w:eastAsia="Times New Roman" w:hAnsi="Arial" w:cs="Arial"/>
          <w:color w:val="000000"/>
          <w:sz w:val="32"/>
          <w:szCs w:val="32"/>
          <w:shd w:val="clear" w:color="auto" w:fill="FFFFFF"/>
        </w:rPr>
        <w:t>» рисованию подключится и мама.</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4. Дайте малышу мячик и попросите бросить его вам правой или левой рукой. Поймали? Озвучьте, какой рукой поймали, какой рукой собираетесь бросить крохе. Ножки нужно начинать называть позже, когда полностью освоены верхние конечности, чтобы не запутать малыша. Ребенку, освоившему ручную грамоту, предложите прикоснуться правой рукой к правой ножке, а левой – к левой.</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Надевание одежды и обуви – это еще одна ежедневная практика </w:t>
      </w:r>
      <w:proofErr w:type="gramStart"/>
      <w:r w:rsidRPr="00581762">
        <w:rPr>
          <w:rFonts w:ascii="Arial" w:eastAsia="Times New Roman" w:hAnsi="Arial" w:cs="Arial"/>
          <w:color w:val="000000"/>
          <w:sz w:val="32"/>
          <w:szCs w:val="32"/>
          <w:shd w:val="clear" w:color="auto" w:fill="FFFFFF"/>
        </w:rPr>
        <w:t>определения</w:t>
      </w:r>
      <w:proofErr w:type="gramEnd"/>
      <w:r w:rsidRPr="00581762">
        <w:rPr>
          <w:rFonts w:ascii="Arial" w:eastAsia="Times New Roman" w:hAnsi="Arial" w:cs="Arial"/>
          <w:color w:val="000000"/>
          <w:sz w:val="32"/>
          <w:szCs w:val="32"/>
          <w:shd w:val="clear" w:color="auto" w:fill="FFFFFF"/>
        </w:rPr>
        <w:t xml:space="preserve"> где лево и право. Как только малыш начинает предпринимать попытки одеться самостоятельно, ему можно подсказывать, например: «Правую ручку – в правый рукавчик, а левую ручку – в левый. Готово?»</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Следует помнить, что понятия «спереди» и «сзади» усваиваются последними, не раньше трех лет. Но и в этом случае процесс одевания сыграет важную роль.</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ПЕРВЫЕ УРОКИ</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Можно поставить в ряд несколько игрушек, машинок, вагончиков, солдатиков и определить, кто стоит справа, слева, кто спереди, а кто сзади. Играйте в догонялки. Это тоже отличное упражнение по ориентированию в пространстве. Сопровождайте </w:t>
      </w:r>
      <w:proofErr w:type="spellStart"/>
      <w:r w:rsidRPr="00581762">
        <w:rPr>
          <w:rFonts w:ascii="Arial" w:eastAsia="Times New Roman" w:hAnsi="Arial" w:cs="Arial"/>
          <w:color w:val="000000"/>
          <w:sz w:val="32"/>
          <w:szCs w:val="32"/>
          <w:shd w:val="clear" w:color="auto" w:fill="FFFFFF"/>
        </w:rPr>
        <w:t>бегалки</w:t>
      </w:r>
      <w:proofErr w:type="spellEnd"/>
      <w:r w:rsidRPr="00581762">
        <w:rPr>
          <w:rFonts w:ascii="Arial" w:eastAsia="Times New Roman" w:hAnsi="Arial" w:cs="Arial"/>
          <w:color w:val="000000"/>
          <w:sz w:val="32"/>
          <w:szCs w:val="32"/>
          <w:shd w:val="clear" w:color="auto" w:fill="FFFFFF"/>
        </w:rPr>
        <w:t xml:space="preserve"> словами: «Я бегу за </w:t>
      </w:r>
      <w:r w:rsidRPr="00581762">
        <w:rPr>
          <w:rFonts w:ascii="Arial" w:eastAsia="Times New Roman" w:hAnsi="Arial" w:cs="Arial"/>
          <w:color w:val="000000"/>
          <w:sz w:val="32"/>
          <w:szCs w:val="32"/>
          <w:shd w:val="clear" w:color="auto" w:fill="FFFFFF"/>
        </w:rPr>
        <w:lastRenderedPageBreak/>
        <w:t>тобой, а ты – впереди. Теперь я буду бежать впереди, а ты – сзади!» Малыши с большим удовольствием помогают сервировать стол. Не упускайте такую возможность потренироваться – отмечайте, что ставите чашечку перед тарелкой, а вилочку, ложечку и ножик кладете справа и слева.</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УЧЕБА С НАСТРОЕНИЕМ</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Склонность детей к подражанию – ваш помощник в их развитии и воспитании. Уборка в квартире, прогулка в парке – всюду, где вы вместе, используйте возможность назвать и показать, что вы делаете и какой рукой. Что вы перемещаете вверх, вниз, вправо, влево. При этом помните, что ребенок развивается «во все стороны», в каждой игре включаются все его чувства и способности.</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Ближе к трем годам уже можно организовывать ориентационные игры в ВИДЕ ВЕСЕЛЫХ УРОКОВ</w:t>
      </w:r>
      <w:proofErr w:type="gramStart"/>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П</w:t>
      </w:r>
      <w:proofErr w:type="gramEnd"/>
      <w:r w:rsidRPr="00581762">
        <w:rPr>
          <w:rFonts w:ascii="Arial" w:eastAsia="Times New Roman" w:hAnsi="Arial" w:cs="Arial"/>
          <w:color w:val="000000"/>
          <w:sz w:val="32"/>
          <w:szCs w:val="32"/>
          <w:shd w:val="clear" w:color="auto" w:fill="FFFFFF"/>
        </w:rPr>
        <w:t>оставьте два стула, на каждый положите три – четыре одинаковых предмета и один-два разных. Попросите ребенка найти и указать отличия, называя при этом стулья: правый стул и левый стул.</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 Пусть малыш, стоя посреди комнаты с закрытыми глазами </w:t>
      </w:r>
      <w:proofErr w:type="gramStart"/>
      <w:r w:rsidRPr="00581762">
        <w:rPr>
          <w:rFonts w:ascii="Arial" w:eastAsia="Times New Roman" w:hAnsi="Arial" w:cs="Arial"/>
          <w:color w:val="000000"/>
          <w:sz w:val="32"/>
          <w:szCs w:val="32"/>
          <w:shd w:val="clear" w:color="auto" w:fill="FFFFFF"/>
        </w:rPr>
        <w:t>попробует определить с какой стороны находится</w:t>
      </w:r>
      <w:proofErr w:type="gramEnd"/>
      <w:r w:rsidRPr="00581762">
        <w:rPr>
          <w:rFonts w:ascii="Arial" w:eastAsia="Times New Roman" w:hAnsi="Arial" w:cs="Arial"/>
          <w:color w:val="000000"/>
          <w:sz w:val="32"/>
          <w:szCs w:val="32"/>
          <w:shd w:val="clear" w:color="auto" w:fill="FFFFFF"/>
        </w:rPr>
        <w:t xml:space="preserve"> диван, а с какой – стол, где расположено окно.</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Предложите крохе рассказать игрушке маршрут ее возвращения в импровизированный домик, подсказывая направления передвижения.</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 Есть возможность привлечь в игре еще одного – двух </w:t>
      </w:r>
      <w:r w:rsidRPr="00581762">
        <w:rPr>
          <w:rFonts w:ascii="Arial" w:eastAsia="Times New Roman" w:hAnsi="Arial" w:cs="Arial"/>
          <w:color w:val="000000"/>
          <w:sz w:val="32"/>
          <w:szCs w:val="32"/>
          <w:shd w:val="clear" w:color="auto" w:fill="FFFFFF"/>
        </w:rPr>
        <w:lastRenderedPageBreak/>
        <w:t>участников – пусть походят паровозиком по квартире или по двору, попутно рассказывая, что находится справа, слева, поворачивая паровоз по команде машиниста, роль которого с удовольствием исполнит Ваш малыш.</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Показывая рисунки в книжках, объясняйте, что где расположено, где лево, где право. Например: «Видишь зайка – в левом нижнем углу под кустом сидит, а с правой стороны – мишка</w:t>
      </w:r>
      <w:proofErr w:type="gramStart"/>
      <w:r w:rsidRPr="00581762">
        <w:rPr>
          <w:rFonts w:ascii="Arial" w:eastAsia="Times New Roman" w:hAnsi="Arial" w:cs="Arial"/>
          <w:color w:val="000000"/>
          <w:sz w:val="32"/>
          <w:szCs w:val="32"/>
          <w:shd w:val="clear" w:color="auto" w:fill="FFFFFF"/>
        </w:rPr>
        <w:t>. «.</w:t>
      </w:r>
      <w:r w:rsidRPr="00581762">
        <w:rPr>
          <w:rFonts w:ascii="Arial" w:eastAsia="Times New Roman" w:hAnsi="Arial" w:cs="Arial"/>
          <w:color w:val="000000"/>
          <w:sz w:val="32"/>
        </w:rPr>
        <w:t> </w:t>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rPr>
        <w:br/>
      </w:r>
      <w:r w:rsidRPr="00581762">
        <w:rPr>
          <w:rFonts w:ascii="Arial" w:eastAsia="Times New Roman" w:hAnsi="Arial" w:cs="Arial"/>
          <w:color w:val="000000"/>
          <w:sz w:val="32"/>
          <w:szCs w:val="32"/>
          <w:shd w:val="clear" w:color="auto" w:fill="FFFFFF"/>
        </w:rPr>
        <w:t xml:space="preserve">• </w:t>
      </w:r>
      <w:proofErr w:type="gramEnd"/>
      <w:r w:rsidRPr="00581762">
        <w:rPr>
          <w:rFonts w:ascii="Arial" w:eastAsia="Times New Roman" w:hAnsi="Arial" w:cs="Arial"/>
          <w:color w:val="000000"/>
          <w:sz w:val="32"/>
          <w:szCs w:val="32"/>
          <w:shd w:val="clear" w:color="auto" w:fill="FFFFFF"/>
        </w:rPr>
        <w:t xml:space="preserve">Позже переходите к раскрашиванию симметричных картинок. Предложите крохе зарисовать одежду клоуна, мячик, листочки. В </w:t>
      </w:r>
      <w:proofErr w:type="gramStart"/>
      <w:r w:rsidRPr="00581762">
        <w:rPr>
          <w:rFonts w:ascii="Arial" w:eastAsia="Times New Roman" w:hAnsi="Arial" w:cs="Arial"/>
          <w:color w:val="000000"/>
          <w:sz w:val="32"/>
          <w:szCs w:val="32"/>
          <w:shd w:val="clear" w:color="auto" w:fill="FFFFFF"/>
        </w:rPr>
        <w:t>общем</w:t>
      </w:r>
      <w:proofErr w:type="gramEnd"/>
      <w:r w:rsidRPr="00581762">
        <w:rPr>
          <w:rFonts w:ascii="Arial" w:eastAsia="Times New Roman" w:hAnsi="Arial" w:cs="Arial"/>
          <w:color w:val="000000"/>
          <w:sz w:val="32"/>
          <w:szCs w:val="32"/>
          <w:shd w:val="clear" w:color="auto" w:fill="FFFFFF"/>
        </w:rPr>
        <w:t xml:space="preserve"> не важно, что именно, главное – чтобы малыш каждую половинку раскрашивал в нужный цвет.</w:t>
      </w:r>
      <w:r w:rsidRPr="00581762">
        <w:rPr>
          <w:rFonts w:ascii="Arial" w:eastAsia="Times New Roman" w:hAnsi="Arial" w:cs="Arial"/>
          <w:color w:val="000000"/>
          <w:sz w:val="32"/>
        </w:rPr>
        <w:t> </w:t>
      </w:r>
    </w:p>
    <w:p w:rsidR="007F62E6" w:rsidRDefault="007F62E6" w:rsidP="00581762">
      <w:pPr>
        <w:rPr>
          <w:rFonts w:ascii="Arial" w:eastAsia="Times New Roman" w:hAnsi="Arial" w:cs="Arial"/>
          <w:color w:val="000000"/>
          <w:sz w:val="32"/>
        </w:rPr>
      </w:pPr>
    </w:p>
    <w:p w:rsidR="007F62E6" w:rsidRDefault="007F62E6" w:rsidP="007F62E6">
      <w:pPr>
        <w:rPr>
          <w:sz w:val="36"/>
        </w:rPr>
      </w:pPr>
      <w:hyperlink r:id="rId8" w:history="1">
        <w:r>
          <w:rPr>
            <w:rStyle w:val="a5"/>
            <w:sz w:val="36"/>
          </w:rPr>
          <w:t>https://vk.com/zaykinaskazka</w:t>
        </w:r>
      </w:hyperlink>
    </w:p>
    <w:p w:rsidR="007F62E6" w:rsidRDefault="007F62E6" w:rsidP="00581762">
      <w:bookmarkStart w:id="0" w:name="_GoBack"/>
      <w:bookmarkEnd w:id="0"/>
    </w:p>
    <w:sectPr w:rsidR="007F6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2"/>
  </w:compat>
  <w:rsids>
    <w:rsidRoot w:val="00581762"/>
    <w:rsid w:val="00581762"/>
    <w:rsid w:val="007F62E6"/>
    <w:rsid w:val="00BC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1762"/>
  </w:style>
  <w:style w:type="paragraph" w:styleId="a3">
    <w:name w:val="Balloon Text"/>
    <w:basedOn w:val="a"/>
    <w:link w:val="a4"/>
    <w:uiPriority w:val="99"/>
    <w:semiHidden/>
    <w:unhideWhenUsed/>
    <w:rsid w:val="00581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1762"/>
    <w:rPr>
      <w:rFonts w:ascii="Tahoma" w:hAnsi="Tahoma" w:cs="Tahoma"/>
      <w:sz w:val="16"/>
      <w:szCs w:val="16"/>
    </w:rPr>
  </w:style>
  <w:style w:type="character" w:styleId="a5">
    <w:name w:val="Hyperlink"/>
    <w:basedOn w:val="a0"/>
    <w:uiPriority w:val="99"/>
    <w:semiHidden/>
    <w:unhideWhenUsed/>
    <w:rsid w:val="007F62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3431">
      <w:bodyDiv w:val="1"/>
      <w:marLeft w:val="0"/>
      <w:marRight w:val="0"/>
      <w:marTop w:val="0"/>
      <w:marBottom w:val="0"/>
      <w:divBdr>
        <w:top w:val="none" w:sz="0" w:space="0" w:color="auto"/>
        <w:left w:val="none" w:sz="0" w:space="0" w:color="auto"/>
        <w:bottom w:val="none" w:sz="0" w:space="0" w:color="auto"/>
        <w:right w:val="none" w:sz="0" w:space="0" w:color="auto"/>
      </w:divBdr>
    </w:div>
    <w:div w:id="11754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zaykinaskazka"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page-75104505_5111232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6926</Characters>
  <Application>Microsoft Office Word</Application>
  <DocSecurity>0</DocSecurity>
  <Lines>57</Lines>
  <Paragraphs>16</Paragraphs>
  <ScaleCrop>false</ScaleCrop>
  <Company>Microsoft</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Людмила</cp:lastModifiedBy>
  <cp:revision>4</cp:revision>
  <dcterms:created xsi:type="dcterms:W3CDTF">2017-01-19T17:44:00Z</dcterms:created>
  <dcterms:modified xsi:type="dcterms:W3CDTF">2019-03-16T13:29:00Z</dcterms:modified>
</cp:coreProperties>
</file>